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89" w:rsidRPr="00BB6740" w:rsidRDefault="005A5216">
      <w:pPr>
        <w:pStyle w:val="Ttulo1"/>
        <w:widowControl w:val="0"/>
        <w:spacing w:after="0"/>
        <w:jc w:val="center"/>
        <w:rPr>
          <w:rFonts w:ascii="Arial" w:hAnsi="Arial" w:cs="Arial"/>
        </w:rPr>
      </w:pPr>
      <w:bookmarkStart w:id="0" w:name="_bhd11zt8ejmf"/>
      <w:bookmarkEnd w:id="0"/>
      <w:r w:rsidRPr="00BB6740">
        <w:rPr>
          <w:rFonts w:ascii="Arial" w:hAnsi="Arial"/>
        </w:rPr>
        <w:t xml:space="preserve">Ikastetxearen STEAM </w:t>
      </w:r>
      <w:r w:rsidR="00283EEF" w:rsidRPr="00BB6740">
        <w:rPr>
          <w:rFonts w:ascii="Arial" w:hAnsi="Arial"/>
        </w:rPr>
        <w:t>esparruaren</w:t>
      </w:r>
      <w:r w:rsidRPr="00BB6740">
        <w:rPr>
          <w:rFonts w:ascii="Arial" w:hAnsi="Arial"/>
        </w:rPr>
        <w:t xml:space="preserve"> autodiagnostikorako tresna</w:t>
      </w:r>
    </w:p>
    <w:p w:rsidR="008F3089" w:rsidRPr="0062276B" w:rsidRDefault="008F3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F3089" w:rsidRPr="00865FA2" w:rsidRDefault="005A5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Ikastetxeko STEAM Plana lantzen hasi aurretik, hausnartu eta erantzun segidan dituzuen galderoi, eta, ondoren, AMIA (Ahuleziak, Aukerak, Mehatxuak, Indarguneak,)  osatu, </w:t>
      </w:r>
      <w:r w:rsidRPr="00865FA2">
        <w:rPr>
          <w:rFonts w:ascii="Arial" w:hAnsi="Arial"/>
        </w:rPr>
        <w:t>ikastetxean egoeraren autodiagnostiko gisa.</w:t>
      </w:r>
    </w:p>
    <w:p w:rsidR="008F3089" w:rsidRPr="00865FA2" w:rsidRDefault="008F3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246"/>
      </w:tblGrid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1/ IRAKASKUNTZA, CURRICULUMA ETA EBALUAZIOA </w:t>
            </w: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Irakaskuntza-mota 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Irakaskuntza edukiaren transmisio hutsean dago oinarrituta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(Irakasleak edukiak irakastea eta ikasleek eduki horien ezagutza barneratzea da eskolen ardatza).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 w:hint="default"/>
                <w:sz w:val="22"/>
              </w:rPr>
              <w:t>☐</w:t>
            </w:r>
            <w:r w:rsidRPr="00010FB1">
              <w:rPr>
                <w:rStyle w:val="fontstyle11"/>
                <w:sz w:val="22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 w:hint="default"/>
                <w:sz w:val="22"/>
              </w:rPr>
              <w:t>☐</w:t>
            </w:r>
            <w:r w:rsidRPr="00010FB1">
              <w:rPr>
                <w:rStyle w:val="fontstyle01"/>
                <w:rFonts w:hint="default"/>
                <w:sz w:val="22"/>
              </w:rPr>
              <w:t xml:space="preserve"> </w:t>
            </w:r>
            <w:r w:rsidRPr="00010FB1">
              <w:rPr>
                <w:rStyle w:val="fontstyle11"/>
                <w:sz w:val="22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 w:hint="default"/>
                <w:sz w:val="22"/>
              </w:rPr>
              <w:t>☐</w:t>
            </w:r>
            <w:r w:rsidRPr="00010FB1">
              <w:rPr>
                <w:rStyle w:val="fontstyle11"/>
                <w:sz w:val="22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 w:hint="default"/>
                <w:sz w:val="22"/>
              </w:rPr>
              <w:t>☐</w:t>
            </w:r>
            <w:r w:rsidRPr="00010FB1">
              <w:rPr>
                <w:rStyle w:val="fontstyle11"/>
                <w:sz w:val="22"/>
              </w:rPr>
              <w:t>4</w:t>
            </w:r>
          </w:p>
          <w:p w:rsidR="008F3089" w:rsidRPr="00865FA2" w:rsidRDefault="008F3089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Irakaskuntzan zientzia-esperimentuak egiten dira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(Esperimentuak erabiltzen dira ikasgelan irakasgaia azaltzeko).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bookmarkStart w:id="1" w:name="_GoBack"/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  <w:bookmarkEnd w:id="1"/>
          <w:p w:rsidR="008F3089" w:rsidRPr="00865FA2" w:rsidRDefault="008F3089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Irakaskuntzan ikerketa-proiektuak egiten dira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 w:rsidP="00283E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Diziplinarteko irakaskuntza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(Curriculumeko zenbait diziplinaren zeharkako irakaskuntzan oinarritutako irakaskuntza-metodologia) 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(Arlo bateko edukiak eta gaitasunak biltzen ditu ikaskuntzak).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5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BB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Ikaskuntza pertsonalizatua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(Ikasleen ikasketa-behar, interes edo kultura-testuinguruen arabera egokitutako irakaskuntza)</w:t>
            </w:r>
          </w:p>
          <w:p w:rsidR="008F3089" w:rsidRPr="00865FA2" w:rsidRDefault="005A5216" w:rsidP="00365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(Ikasle</w:t>
            </w:r>
            <w:r w:rsidR="00365305" w:rsidRPr="00865FA2">
              <w:rPr>
                <w:rFonts w:ascii="Arial" w:hAnsi="Arial"/>
                <w:i/>
                <w:sz w:val="24"/>
                <w:szCs w:val="24"/>
              </w:rPr>
              <w:t xml:space="preserve"> bakoitzaren</w:t>
            </w: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 interesen, nahien eta ikaskuntza-beharren arabera egokitzen dira irakaskuntza eta ikaskuntza).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5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Arazoetan oinarritutako ikaskuntza (PBL) 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(Ikasleak ardatz dituen pedagogia, zeinetan ikasleek problema irekiak ebatziz ikasten baitute gai baten inguruan) 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(Mundu errealeko erronkak eta arazoak ikertuz aritzen dira ikasten).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6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Proiektuetan oinarritutako zientzia-hezkuntza (IBSE) </w:t>
            </w:r>
          </w:p>
          <w:p w:rsidR="00283EEF" w:rsidRPr="00283EEF" w:rsidRDefault="005A5216" w:rsidP="00BB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hAnsi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(Ikasketa-prozesuan, galderak, problemak eta egoerak erakusten zaizkie ikasleei</w:t>
            </w:r>
            <w:r w:rsidR="00BB6740">
              <w:rPr>
                <w:rFonts w:ascii="Arial" w:hAnsi="Arial"/>
                <w:i/>
                <w:sz w:val="24"/>
                <w:szCs w:val="24"/>
              </w:rPr>
              <w:t>:</w:t>
            </w: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 kasuen azterlanak, landa-lanak, ike</w:t>
            </w:r>
            <w:r w:rsidR="00BB6740">
              <w:rPr>
                <w:rFonts w:ascii="Arial" w:hAnsi="Arial"/>
                <w:i/>
                <w:sz w:val="24"/>
                <w:szCs w:val="24"/>
              </w:rPr>
              <w:t>rketak eta ikerketa-proiektuak)</w:t>
            </w: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B1389" w:rsidRDefault="002A6BCE" w:rsidP="002B1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01"/>
                <w:rFonts w:hint="default"/>
              </w:rPr>
              <w:t xml:space="preserve"> </w:t>
            </w:r>
            <w:r w:rsidR="002B1389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B1389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6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Ikerketan oinarritutako zientzia-ikasketa (IBL)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(Ikasleek beren ikerketa zientifiko propioak diseinatzen eta garatzen dituzte).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60"/>
              <w:jc w:val="both"/>
              <w:rPr>
                <w:rFonts w:ascii="Arial" w:eastAsia="Arial" w:hAnsi="Arial" w:cs="Arial"/>
                <w:strike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lastRenderedPageBreak/>
              <w:t>Curriculuma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Lehen Hezkuntzako programazioan STEAM ikuspegia txertatuta dago</w:t>
            </w:r>
          </w:p>
          <w:p w:rsidR="008F3089" w:rsidRPr="00865FA2" w:rsidRDefault="005A5216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(STEM ikasgai edo gaiak bultzatzen dituen curriculuma garatzen ari da eskola)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Bigarren Hezkuntzako programazioan STEAM ikuspegia txertatuta dago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trike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>(STE</w:t>
            </w:r>
            <w:r w:rsidR="00283EEF">
              <w:rPr>
                <w:rFonts w:ascii="Arial" w:hAnsi="Arial"/>
                <w:i/>
                <w:sz w:val="24"/>
                <w:szCs w:val="24"/>
              </w:rPr>
              <w:t>A</w:t>
            </w: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M ikasgai edo gaiak bultzatzen dituen curriculuma garatzen ari da eskola)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spacing w:before="40" w:after="100"/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Bigarren Hezkuntzarako STEAM ibilbideak sustatzen dira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STEAM identitatearen sustapenerako ekintzak eskaintzen dira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 w:rsidP="00283E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>Ebaluazioa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Etengabeko ebaluazioa</w:t>
            </w:r>
          </w:p>
          <w:p w:rsidR="008F3089" w:rsidRPr="00B30D1F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B30D1F">
              <w:rPr>
                <w:rFonts w:ascii="Arial" w:hAnsi="Arial"/>
                <w:i/>
                <w:sz w:val="24"/>
                <w:szCs w:val="24"/>
              </w:rPr>
              <w:t>(</w:t>
            </w:r>
            <w:r w:rsidR="00B30D1F" w:rsidRPr="00B30D1F">
              <w:rPr>
                <w:rFonts w:ascii="Arial" w:hAnsi="Arial" w:cs="Arial"/>
                <w:i/>
                <w:sz w:val="24"/>
              </w:rPr>
              <w:t>Ikasleen etengabeko jarraipena errazten duten jarduera, tresna eta baliabide ebaluagarriak sarritan proposatzen dira).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5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Ebaluazio pertsonalizatua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(Ikasleek beren garapen pertsonalaren araberako hezkuntza-helburu espezifikoak eskuratu dituzten frogatzea ardatz duen ebaluazio-mota)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 w:rsidP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2/ </w:t>
            </w:r>
            <w:r w:rsidR="00283EEF">
              <w:rPr>
                <w:rFonts w:ascii="Arial" w:hAnsi="Arial"/>
                <w:b/>
                <w:sz w:val="24"/>
                <w:szCs w:val="24"/>
              </w:rPr>
              <w:t>IRAKASLERIAREN PRESTAKUNTZA</w:t>
            </w: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Irakasleen h</w:t>
            </w:r>
            <w:r w:rsidR="005A5216" w:rsidRPr="00865FA2">
              <w:rPr>
                <w:rFonts w:ascii="Arial" w:hAnsi="Arial"/>
                <w:sz w:val="24"/>
                <w:szCs w:val="24"/>
              </w:rPr>
              <w:t xml:space="preserve">asierako </w:t>
            </w:r>
            <w:r>
              <w:rPr>
                <w:rFonts w:ascii="Arial" w:hAnsi="Arial"/>
                <w:sz w:val="24"/>
                <w:szCs w:val="24"/>
              </w:rPr>
              <w:t>prestakuntza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(irakasleentzat, eskola-zuzendarientzat eta/edo lanbide-orientatzaileentzat)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Irakasleen prestakuntza jarraitua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(irakasleentzat, eskola-zuzendarientzat eta/edo lanbide-orientatzaileentzat)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3/ IKASTETXEAREN ZUZENDARITZA EREDUA ETA KULTURA 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Ikastetxeko zuzendaritza-taldearen lidergoa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(Gobernu-batzordeak, zuzendaritza-taldeak eta abar izatea).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282F8B" w:rsidRPr="00865FA2" w:rsidRDefault="005A5216" w:rsidP="0028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Irakasleen eta langileen arteko lankidetza maila handia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 w:rsidP="00283EE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Kultura </w:t>
            </w:r>
            <w:r w:rsidR="00283EEF">
              <w:rPr>
                <w:rFonts w:ascii="Arial" w:hAnsi="Arial"/>
                <w:sz w:val="24"/>
                <w:szCs w:val="24"/>
              </w:rPr>
              <w:t>integratzailea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(Arrakasta partekatzea, lankideei ideiak errespetatzea, etab.)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3EEF" w:rsidRDefault="002A6BCE" w:rsidP="00283E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1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01"/>
                <w:rFonts w:hint="default"/>
              </w:rPr>
              <w:t xml:space="preserve"> </w:t>
            </w:r>
            <w:r w:rsidR="00283EEF">
              <w:rPr>
                <w:rStyle w:val="fontstyle11"/>
              </w:rPr>
              <w:t xml:space="preserve">2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 xml:space="preserve">3 </w:t>
            </w:r>
            <w:r>
              <w:rPr>
                <w:rStyle w:val="fontstyle01"/>
                <w:rFonts w:ascii="MS Mincho" w:eastAsia="MS Mincho" w:hAnsi="MS Mincho" w:cs="MS Mincho"/>
              </w:rPr>
              <w:t>☐</w:t>
            </w:r>
            <w:r w:rsidR="00283EEF">
              <w:rPr>
                <w:rStyle w:val="fontstyle11"/>
              </w:rPr>
              <w:t>4</w:t>
            </w:r>
          </w:p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4/ KOMUNITATEAREKIN SARETZEKO KONEXIOAK 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Industriako profesionalekin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Osasuna, Ikerkuntza, Zientzia… arloko profesionalekin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Guraso/tutoreekin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lastRenderedPageBreak/>
              <w:t>Beste ikastetxe batzuekin edo beste hezkuntza-eragile batzuekin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Tokiko administrazioarekin (udalarekin, …), industriarekin, ikerketa-zentroekin, lantegiekin, unibertsitatearekin, mugimendu sozialekin nahiz elkarteekin harremana lantzen da.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865FA2">
        <w:trPr>
          <w:trHeight w:val="12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 xml:space="preserve">5/ IKASTETXEKO AZPIEGITURA 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Teknologiarako atzipena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(Softwarea eta </w:t>
            </w:r>
            <w:proofErr w:type="spellStart"/>
            <w:r w:rsidRPr="00865FA2">
              <w:rPr>
                <w:rFonts w:ascii="Arial" w:hAnsi="Arial"/>
                <w:i/>
                <w:sz w:val="24"/>
                <w:szCs w:val="24"/>
              </w:rPr>
              <w:t>IKTekin</w:t>
            </w:r>
            <w:proofErr w:type="spellEnd"/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 lotutako beste gailu batzuk)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Profesional adituak </w:t>
            </w:r>
          </w:p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i/>
                <w:sz w:val="24"/>
                <w:szCs w:val="24"/>
              </w:rPr>
              <w:t xml:space="preserve">(STEMen espezializazioa)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282F8B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282F8B" w:rsidRPr="00865FA2" w:rsidRDefault="00282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hAnsi="Arial"/>
                <w:sz w:val="24"/>
                <w:szCs w:val="24"/>
              </w:rPr>
            </w:pPr>
            <w:r w:rsidRPr="00282F8B">
              <w:rPr>
                <w:rFonts w:ascii="Arial" w:hAnsi="Arial"/>
                <w:sz w:val="24"/>
                <w:szCs w:val="24"/>
              </w:rPr>
              <w:t>Ikasgelan esperimentuak egiteko material eta baliabide egokiak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282F8B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MS Gothic" w:hAnsi="MS Gothic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282F8B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282F8B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282F8B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Biologia eta Geologiarako laborategi hornitua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Kimikarako laborategi hornitua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283EEF" w:rsidP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Fisikarako laborategi hornitua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Teknologiarako tailerra edo laborategia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Diseinu, Marrazketa edo Arterako tailerra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STEAM arloak lantzeko erabilera anitzeko gela badago ikastetxean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 w:rsidP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Giza baliabideen banaketan STEAM </w:t>
            </w:r>
            <w:r w:rsidR="00283EEF">
              <w:rPr>
                <w:rFonts w:ascii="Arial" w:hAnsi="Arial"/>
                <w:sz w:val="24"/>
                <w:szCs w:val="24"/>
              </w:rPr>
              <w:t>esparruaren</w:t>
            </w:r>
            <w:r w:rsidRPr="00865FA2">
              <w:rPr>
                <w:rFonts w:ascii="Arial" w:hAnsi="Arial"/>
                <w:sz w:val="24"/>
                <w:szCs w:val="24"/>
              </w:rPr>
              <w:t xml:space="preserve"> ikuspuntua barneratuta dago (bikoizketak, errefortzuak, …)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283EEF" w:rsidP="0028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STEAM esparruarekin lotutako e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skolaz kanpoko ekintzak programatzen dira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865FA2">
        <w:trPr>
          <w:trHeight w:val="400"/>
        </w:trPr>
        <w:tc>
          <w:tcPr>
            <w:tcW w:w="9896" w:type="dxa"/>
            <w:gridSpan w:val="2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>6/ Hezkidetza</w:t>
            </w: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STE</w:t>
            </w:r>
            <w:r w:rsidR="006D31AB">
              <w:rPr>
                <w:rFonts w:ascii="Arial" w:hAnsi="Arial"/>
                <w:sz w:val="24"/>
                <w:szCs w:val="24"/>
              </w:rPr>
              <w:t>A</w:t>
            </w:r>
            <w:r w:rsidRPr="00865FA2">
              <w:rPr>
                <w:rFonts w:ascii="Arial" w:hAnsi="Arial"/>
                <w:sz w:val="24"/>
                <w:szCs w:val="24"/>
              </w:rPr>
              <w:t>M irakasle guztiek prestakuntza osagarria jasotzen dute, genero ikuspegia barneratuta izateko haien eguneroko STEAM irakaskuntzan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Hezkidetza planaren eta STEAM planaren arteko sinergiak bilatzen dira.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>Ikasleen orientazio akademikoan eta profesionalean sakontzen da, genero ikuspegia kontuan hartuta.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2A6BCE">
            <w:pP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="005A5216" w:rsidRPr="00865FA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Gothic" w:hAnsi="MS Gothic"/>
                <w:sz w:val="24"/>
                <w:szCs w:val="24"/>
              </w:rPr>
              <w:t>☐</w:t>
            </w:r>
            <w:r w:rsidR="005A5216" w:rsidRPr="00865FA2">
              <w:rPr>
                <w:rFonts w:ascii="Arial" w:hAnsi="Arial"/>
                <w:sz w:val="24"/>
                <w:szCs w:val="24"/>
              </w:rPr>
              <w:t>Ez</w:t>
            </w:r>
            <w:proofErr w:type="spellEnd"/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b/>
                <w:sz w:val="24"/>
                <w:szCs w:val="24"/>
              </w:rPr>
              <w:t>7/ Teknologia berrien erabilera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865FA2" w:rsidRDefault="008F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FA2" w:rsidRPr="00865FA2" w:rsidTr="00282F8B">
        <w:trPr>
          <w:trHeight w:val="400"/>
        </w:trPr>
        <w:tc>
          <w:tcPr>
            <w:tcW w:w="7650" w:type="dxa"/>
            <w:tcMar>
              <w:top w:w="0" w:type="dxa"/>
              <w:bottom w:w="0" w:type="dxa"/>
            </w:tcMar>
          </w:tcPr>
          <w:p w:rsidR="008F3089" w:rsidRPr="00865FA2" w:rsidRDefault="005A5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 w:rsidRPr="00865FA2">
              <w:rPr>
                <w:rFonts w:ascii="Arial" w:hAnsi="Arial"/>
                <w:sz w:val="24"/>
                <w:szCs w:val="24"/>
              </w:rPr>
              <w:t xml:space="preserve">Zer heldutasun-maila dauka ikastetxeak IKT Heldutasun ereduan?  </w:t>
            </w:r>
          </w:p>
        </w:tc>
        <w:tc>
          <w:tcPr>
            <w:tcW w:w="2246" w:type="dxa"/>
            <w:tcMar>
              <w:top w:w="0" w:type="dxa"/>
              <w:bottom w:w="0" w:type="dxa"/>
            </w:tcMar>
          </w:tcPr>
          <w:p w:rsidR="008F3089" w:rsidRPr="00282F8B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Cs w:val="24"/>
              </w:rPr>
            </w:pPr>
            <w:r>
              <w:rPr>
                <w:rFonts w:ascii="MS Gothic" w:hAnsi="MS Gothic"/>
                <w:szCs w:val="24"/>
              </w:rPr>
              <w:t>☐</w:t>
            </w:r>
            <w:r w:rsidR="005A5216" w:rsidRPr="00282F8B">
              <w:rPr>
                <w:rFonts w:ascii="Arial" w:hAnsi="Arial"/>
                <w:szCs w:val="24"/>
              </w:rPr>
              <w:t xml:space="preserve"> Oinarrizko maila</w:t>
            </w:r>
          </w:p>
          <w:p w:rsidR="008F3089" w:rsidRPr="00282F8B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Cs w:val="24"/>
              </w:rPr>
            </w:pPr>
            <w:r>
              <w:rPr>
                <w:rFonts w:ascii="MS Gothic" w:hAnsi="MS Gothic"/>
                <w:szCs w:val="24"/>
              </w:rPr>
              <w:t>☐</w:t>
            </w:r>
            <w:r w:rsidR="005A5216" w:rsidRPr="00282F8B">
              <w:rPr>
                <w:rFonts w:ascii="Arial" w:hAnsi="Arial"/>
                <w:szCs w:val="24"/>
              </w:rPr>
              <w:t xml:space="preserve"> Maila ertaina</w:t>
            </w:r>
          </w:p>
          <w:p w:rsidR="008F3089" w:rsidRPr="00865FA2" w:rsidRDefault="002A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hAnsi="MS Gothic"/>
                <w:szCs w:val="24"/>
              </w:rPr>
              <w:t>☐</w:t>
            </w:r>
            <w:r w:rsidR="005A5216" w:rsidRPr="00282F8B">
              <w:rPr>
                <w:rFonts w:ascii="Arial" w:hAnsi="Arial"/>
                <w:szCs w:val="24"/>
              </w:rPr>
              <w:t xml:space="preserve"> Maila aurreratua</w:t>
            </w:r>
          </w:p>
        </w:tc>
      </w:tr>
    </w:tbl>
    <w:p w:rsidR="008F3089" w:rsidRPr="0062276B" w:rsidRDefault="005A521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Arial" w:eastAsia="Arial" w:hAnsi="Arial" w:cs="Arial"/>
          <w:color w:val="234457"/>
          <w:sz w:val="24"/>
          <w:szCs w:val="24"/>
        </w:rPr>
      </w:pPr>
      <w:r>
        <w:rPr>
          <w:rFonts w:ascii="Arial" w:hAnsi="Arial"/>
          <w:sz w:val="24"/>
          <w:szCs w:val="24"/>
        </w:rPr>
        <w:t>Oinarria</w:t>
      </w:r>
      <w:r>
        <w:rPr>
          <w:rFonts w:ascii="Arial" w:hAnsi="Arial"/>
          <w:color w:val="000000"/>
          <w:sz w:val="24"/>
          <w:szCs w:val="24"/>
        </w:rPr>
        <w:t xml:space="preserve">: </w:t>
      </w:r>
      <w:hyperlink r:id="rId7"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European STEM </w:t>
        </w:r>
        <w:proofErr w:type="spellStart"/>
        <w:r>
          <w:rPr>
            <w:rFonts w:ascii="Arial" w:hAnsi="Arial"/>
            <w:color w:val="249DE3"/>
            <w:sz w:val="24"/>
            <w:szCs w:val="24"/>
            <w:u w:val="single"/>
          </w:rPr>
          <w:t>Schools</w:t>
        </w:r>
        <w:proofErr w:type="spellEnd"/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/>
            <w:color w:val="249DE3"/>
            <w:sz w:val="24"/>
            <w:szCs w:val="24"/>
            <w:u w:val="single"/>
          </w:rPr>
          <w:t>Report</w:t>
        </w:r>
        <w:proofErr w:type="spellEnd"/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 - </w:t>
        </w:r>
        <w:proofErr w:type="spellStart"/>
        <w:r>
          <w:rPr>
            <w:rFonts w:ascii="Arial" w:hAnsi="Arial"/>
            <w:color w:val="249DE3"/>
            <w:sz w:val="24"/>
            <w:szCs w:val="24"/>
            <w:u w:val="single"/>
          </w:rPr>
          <w:t>Key</w:t>
        </w:r>
        <w:proofErr w:type="spellEnd"/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/>
            <w:color w:val="249DE3"/>
            <w:sz w:val="24"/>
            <w:szCs w:val="24"/>
            <w:u w:val="single"/>
          </w:rPr>
          <w:t>Elements</w:t>
        </w:r>
        <w:proofErr w:type="spellEnd"/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 and </w:t>
        </w:r>
        <w:proofErr w:type="spellStart"/>
        <w:r>
          <w:rPr>
            <w:rFonts w:ascii="Arial" w:hAnsi="Arial"/>
            <w:color w:val="249DE3"/>
            <w:sz w:val="24"/>
            <w:szCs w:val="24"/>
            <w:u w:val="single"/>
          </w:rPr>
          <w:t>Criteria</w:t>
        </w:r>
        <w:proofErr w:type="spellEnd"/>
        <w:r>
          <w:rPr>
            <w:rFonts w:ascii="Arial" w:hAnsi="Arial"/>
            <w:color w:val="249DE3"/>
            <w:sz w:val="24"/>
            <w:szCs w:val="24"/>
            <w:u w:val="single"/>
          </w:rPr>
          <w:t xml:space="preserve"> (</w:t>
        </w:r>
        <w:proofErr w:type="spellStart"/>
      </w:hyperlink>
      <w:hyperlink r:id="rId8">
        <w:r>
          <w:rPr>
            <w:rFonts w:ascii="Arial" w:hAnsi="Arial"/>
            <w:b/>
            <w:color w:val="504D53"/>
            <w:sz w:val="24"/>
            <w:szCs w:val="24"/>
            <w:u w:val="single"/>
          </w:rPr>
          <w:t>Full</w:t>
        </w:r>
        <w:proofErr w:type="spellEnd"/>
        <w:r>
          <w:rPr>
            <w:rFonts w:ascii="Arial" w:hAnsi="Arial"/>
            <w:b/>
            <w:color w:val="504D53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/>
            <w:b/>
            <w:color w:val="504D53"/>
            <w:sz w:val="24"/>
            <w:szCs w:val="24"/>
            <w:u w:val="single"/>
          </w:rPr>
          <w:t>Report</w:t>
        </w:r>
        <w:proofErr w:type="spellEnd"/>
      </w:hyperlink>
      <w:hyperlink r:id="rId9">
        <w:r>
          <w:rPr>
            <w:rFonts w:ascii="Arial" w:hAnsi="Arial"/>
            <w:color w:val="249DE3"/>
            <w:sz w:val="24"/>
            <w:szCs w:val="24"/>
            <w:u w:val="single"/>
          </w:rPr>
          <w:t>)</w:t>
        </w:r>
      </w:hyperlink>
    </w:p>
    <w:p w:rsidR="008F3089" w:rsidRPr="0062276B" w:rsidRDefault="008F3089">
      <w:pPr>
        <w:rPr>
          <w:rFonts w:ascii="Arial" w:eastAsia="Arial" w:hAnsi="Arial" w:cs="Arial"/>
          <w:sz w:val="24"/>
          <w:szCs w:val="24"/>
        </w:rPr>
      </w:pPr>
    </w:p>
    <w:p w:rsidR="008F3089" w:rsidRPr="0062276B" w:rsidRDefault="005A521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Osatutako galdetegi horrez gain, zure ikastetxeko autodiagnostikoa osatu ondoren eta STEAM Plana egin aurretik, baliagarria izan daiteke AMIA bat osatzea. Erabili, behar izanez gero, txantiloi hau:</w:t>
      </w:r>
    </w:p>
    <w:p w:rsidR="008F3089" w:rsidRPr="0062276B" w:rsidRDefault="008F3089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9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3420"/>
        <w:gridCol w:w="3969"/>
      </w:tblGrid>
      <w:tr w:rsidR="008F3089" w:rsidRPr="0062276B">
        <w:trPr>
          <w:trHeight w:val="660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8F308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Barne-analisia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Kanpo-analisia</w:t>
            </w:r>
          </w:p>
        </w:tc>
      </w:tr>
      <w:tr w:rsidR="008F3089" w:rsidRPr="0062276B">
        <w:trPr>
          <w:trHeight w:val="174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Faktore negatiboak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8F30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F3089" w:rsidRPr="0062276B" w:rsidRDefault="005A521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Ahuleziak</w:t>
            </w:r>
          </w:p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Zer hobetu behar dugu?</w:t>
            </w:r>
          </w:p>
          <w:p w:rsidR="008F3089" w:rsidRPr="0062276B" w:rsidRDefault="008F30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gjdgxs"/>
            <w:bookmarkEnd w:id="2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Mehatxuak</w:t>
            </w:r>
          </w:p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Zein egoera hartu behar ditugu kontuan?</w:t>
            </w:r>
          </w:p>
        </w:tc>
      </w:tr>
      <w:tr w:rsidR="008F3089" w:rsidRPr="0062276B">
        <w:trPr>
          <w:trHeight w:val="208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Faktore positiboak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Indarguneak</w:t>
            </w:r>
          </w:p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Zer egiten dugu ondo?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68" w:type="dxa"/>
              <w:bottom w:w="79" w:type="dxa"/>
              <w:right w:w="168" w:type="dxa"/>
            </w:tcMar>
            <w:vAlign w:val="center"/>
          </w:tcPr>
          <w:p w:rsidR="008F3089" w:rsidRPr="0062276B" w:rsidRDefault="005A521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Aukerak</w:t>
            </w:r>
          </w:p>
          <w:p w:rsidR="008F3089" w:rsidRPr="0062276B" w:rsidRDefault="005A5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Inguruneko zein osagai aprobetxa dezakegu?</w:t>
            </w:r>
          </w:p>
        </w:tc>
      </w:tr>
    </w:tbl>
    <w:p w:rsidR="008F3089" w:rsidRPr="0062276B" w:rsidRDefault="008F3089">
      <w:pPr>
        <w:rPr>
          <w:rFonts w:ascii="Arial" w:eastAsia="Arial" w:hAnsi="Arial" w:cs="Arial"/>
          <w:sz w:val="24"/>
          <w:szCs w:val="24"/>
        </w:rPr>
      </w:pPr>
    </w:p>
    <w:p w:rsidR="008F3089" w:rsidRPr="0062276B" w:rsidRDefault="008F3089">
      <w:pPr>
        <w:rPr>
          <w:rFonts w:ascii="Arial" w:eastAsia="Arial" w:hAnsi="Arial" w:cs="Arial"/>
          <w:sz w:val="24"/>
          <w:szCs w:val="24"/>
        </w:rPr>
      </w:pPr>
    </w:p>
    <w:p w:rsidR="008F3089" w:rsidRPr="0062276B" w:rsidRDefault="005A521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 Indarguneak: eskolaren beraren ezaugarri aldekoak eta trebetasunak dira. Zer egiten dugu ondo?</w:t>
      </w:r>
    </w:p>
    <w:p w:rsidR="008F3089" w:rsidRPr="0062276B" w:rsidRDefault="005A521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 Aukerak: eskolak ingurunean erabil ditzakeen aldeko kanpo faktoreak dira. Inguruko zein osagai aprobetxa ditzakegu?</w:t>
      </w:r>
    </w:p>
    <w:p w:rsidR="008F3089" w:rsidRPr="0062276B" w:rsidRDefault="005A521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 Ahuleziak: berezko hutsuneak eta mugak. Zer hobetu behar dugu?</w:t>
      </w:r>
    </w:p>
    <w:p w:rsidR="008F3089" w:rsidRPr="0062276B" w:rsidRDefault="005A521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• Mehatxuak: kontrako kanpo faktoreak dira eta sarritan ezin dira kontrolatu, baina kontuan hartu behar dira estrategiak egokitzeko. Zein egoera hartu behar ditugu kontuan?</w:t>
      </w:r>
    </w:p>
    <w:sectPr w:rsidR="008F3089" w:rsidRPr="0062276B" w:rsidSect="00BB6740">
      <w:footerReference w:type="default" r:id="rId10"/>
      <w:pgSz w:w="11906" w:h="16838"/>
      <w:pgMar w:top="426" w:right="1701" w:bottom="100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69" w:rsidRDefault="00283F69" w:rsidP="00283EEF">
      <w:pPr>
        <w:spacing w:after="0" w:line="240" w:lineRule="auto"/>
      </w:pPr>
      <w:r>
        <w:separator/>
      </w:r>
    </w:p>
  </w:endnote>
  <w:endnote w:type="continuationSeparator" w:id="0">
    <w:p w:rsidR="00283F69" w:rsidRDefault="00283F69" w:rsidP="0028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F" w:rsidRDefault="00283EEF">
    <w:pPr>
      <w:pStyle w:val="Piedepgina"/>
    </w:pPr>
    <w:r>
      <w:rPr>
        <w:noProof/>
        <w:lang w:val="es-ES"/>
      </w:rPr>
      <w:drawing>
        <wp:inline distT="0" distB="0" distL="0" distR="0" wp14:anchorId="62E3EC18" wp14:editId="5CE5397F">
          <wp:extent cx="2000250" cy="362328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4641" cy="36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8C0DBAA" wp14:editId="79B7EB36">
          <wp:simplePos x="0" y="0"/>
          <wp:positionH relativeFrom="column">
            <wp:posOffset>3429000</wp:posOffset>
          </wp:positionH>
          <wp:positionV relativeFrom="paragraph">
            <wp:posOffset>-28575</wp:posOffset>
          </wp:positionV>
          <wp:extent cx="2352675" cy="475615"/>
          <wp:effectExtent l="0" t="0" r="9525" b="63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69" w:rsidRDefault="00283F69" w:rsidP="00283EEF">
      <w:pPr>
        <w:spacing w:after="0" w:line="240" w:lineRule="auto"/>
      </w:pPr>
      <w:r>
        <w:separator/>
      </w:r>
    </w:p>
  </w:footnote>
  <w:footnote w:type="continuationSeparator" w:id="0">
    <w:p w:rsidR="00283F69" w:rsidRDefault="00283F69" w:rsidP="00283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89"/>
    <w:rsid w:val="0005541F"/>
    <w:rsid w:val="000A0C18"/>
    <w:rsid w:val="00237279"/>
    <w:rsid w:val="00282F8B"/>
    <w:rsid w:val="00283EEF"/>
    <w:rsid w:val="00283F69"/>
    <w:rsid w:val="002A6BCE"/>
    <w:rsid w:val="002B1389"/>
    <w:rsid w:val="00365305"/>
    <w:rsid w:val="005A5216"/>
    <w:rsid w:val="005B651E"/>
    <w:rsid w:val="0062276B"/>
    <w:rsid w:val="006D31AB"/>
    <w:rsid w:val="00740954"/>
    <w:rsid w:val="00865FA2"/>
    <w:rsid w:val="008F3089"/>
    <w:rsid w:val="00B07458"/>
    <w:rsid w:val="00B30D1F"/>
    <w:rsid w:val="00BB6740"/>
    <w:rsid w:val="00C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u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2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2B1389"/>
    <w:rPr>
      <w:rFonts w:ascii="MS Gothic" w:eastAsia="MS Gothic" w:hAnsi="MS Gothic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2B138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3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EEF"/>
  </w:style>
  <w:style w:type="paragraph" w:styleId="Piedepgina">
    <w:name w:val="footer"/>
    <w:basedOn w:val="Normal"/>
    <w:link w:val="PiedepginaCar"/>
    <w:uiPriority w:val="99"/>
    <w:unhideWhenUsed/>
    <w:rsid w:val="00283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u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2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2B1389"/>
    <w:rPr>
      <w:rFonts w:ascii="MS Gothic" w:eastAsia="MS Gothic" w:hAnsi="MS Gothic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2B138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3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EEF"/>
  </w:style>
  <w:style w:type="paragraph" w:styleId="Piedepgina">
    <w:name w:val="footer"/>
    <w:basedOn w:val="Normal"/>
    <w:link w:val="PiedepginaCar"/>
    <w:uiPriority w:val="99"/>
    <w:unhideWhenUsed/>
    <w:rsid w:val="00283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un.org/STEMSchoolLabel/STEM-School-elements_and_critera_full_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eun.org/STEMSchoolLabel/STEM-School-elements_and_critera_full_report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es.eun.org/STEMSchoolLabel/STEM-School-elements_and_critera_full_repor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Alaitz Imaz</dc:creator>
  <cp:lastModifiedBy>Valued Gateway Customer</cp:lastModifiedBy>
  <cp:revision>10</cp:revision>
  <cp:lastPrinted>2019-11-29T12:49:00Z</cp:lastPrinted>
  <dcterms:created xsi:type="dcterms:W3CDTF">2019-11-29T11:51:00Z</dcterms:created>
  <dcterms:modified xsi:type="dcterms:W3CDTF">2020-02-25T12:26:00Z</dcterms:modified>
</cp:coreProperties>
</file>